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A5" w:rsidRDefault="00753DA5">
      <w:pPr>
        <w:spacing w:before="0" w:after="1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городской интеллектуальной игры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для обучающихся 2-3 классов муниципальных образовательных   организаций города Красноярска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«путешествие в «Галактику знаний»</w:t>
      </w:r>
    </w:p>
    <w:p w:rsidR="00753DA5" w:rsidRDefault="00753DA5">
      <w:pPr>
        <w:tabs>
          <w:tab w:val="center" w:pos="4807"/>
          <w:tab w:val="left" w:pos="6285"/>
        </w:tabs>
        <w:spacing w:before="0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53DA5" w:rsidRDefault="008131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Городская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интеллектуальная игра «Путешествие в «Галактику знаний» </w:t>
      </w:r>
      <w:r>
        <w:rPr>
          <w:rFonts w:ascii="Times New Roman" w:hAnsi="Times New Roman"/>
          <w:sz w:val="28"/>
          <w:szCs w:val="28"/>
        </w:rPr>
        <w:t>(далее – Игра) – личностно-командная игра по математике, русскому языку, литературному чтению и окружающему миру для обучающихся 2-3 классов города Красноярска. Настоящее Положение (далее – Положение) – определяет статус, цели и задачи Игры и порядок её пр</w:t>
      </w:r>
      <w:r>
        <w:rPr>
          <w:rFonts w:ascii="Times New Roman" w:hAnsi="Times New Roman"/>
          <w:sz w:val="28"/>
          <w:szCs w:val="28"/>
        </w:rPr>
        <w:t>оведения.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Постановлением Правительства РФ от 17 ноября 2015 года № 1239 «Об утверждении Правил выявления детей, проявивших выдающиеся способности, сопровождения и мониторинга их дальнейшего развития», Федера</w:t>
      </w:r>
      <w:r>
        <w:rPr>
          <w:rFonts w:ascii="Times New Roman" w:hAnsi="Times New Roman"/>
          <w:sz w:val="28"/>
          <w:szCs w:val="28"/>
        </w:rPr>
        <w:t>льным проектом «Успех каждого ребёнка» (утверждён президиумом Совета при президенте РФ по стратегическому развитию и национальным проектам, протокол от 24.12.2018 года №16).</w:t>
      </w:r>
      <w:proofErr w:type="gramEnd"/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Игры (в дальнейшем – Организаторы) являются: главное управления обр</w:t>
      </w:r>
      <w:r>
        <w:rPr>
          <w:rFonts w:ascii="Times New Roman" w:hAnsi="Times New Roman"/>
          <w:sz w:val="28"/>
          <w:szCs w:val="28"/>
        </w:rPr>
        <w:t>азования администрации города Красноярска, сетевое городское педагогическое сообщество учителей начальных классов города Красноярска (далее – СГПС учителей начальных классов), муниципальное казённое учреждение «Красноярский информационно-методический центр</w:t>
      </w:r>
      <w:r>
        <w:rPr>
          <w:rFonts w:ascii="Times New Roman" w:hAnsi="Times New Roman"/>
          <w:sz w:val="28"/>
          <w:szCs w:val="28"/>
        </w:rPr>
        <w:t>» (далее – МКУ КИМЦ).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Общую координацию организации и проведения Игры осуществляет главное управление образования администрации города Красноярска: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издаёт приказ о проведении Игры;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и утверждает приказом базовое образовательное учреждение;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утверждает приказом состав оргкомитета;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состав жюри;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результаты Игры;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награждает победителей и призёров дипломами; педагогов, подготовивших победителей и призёров, благодарственными письмами (в электронном виде).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СГПС учителей н</w:t>
      </w:r>
      <w:r>
        <w:rPr>
          <w:rFonts w:ascii="Times New Roman" w:hAnsi="Times New Roman"/>
          <w:sz w:val="28"/>
          <w:szCs w:val="28"/>
        </w:rPr>
        <w:t xml:space="preserve">ачальных классов и МКУ КИМЦ осуществляют общее организационное и методическое сопровождение: 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организуют работу жюри;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составляют задания Игры и критерии оценивания;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оформляют результаты участников Игры в протоколы;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контролируют соблюдение критериев</w:t>
      </w:r>
      <w:r>
        <w:rPr>
          <w:rFonts w:ascii="Times New Roman" w:hAnsi="Times New Roman"/>
          <w:sz w:val="28"/>
          <w:szCs w:val="28"/>
        </w:rPr>
        <w:t xml:space="preserve"> и методики оценивания выполненных заданий;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оформляют дипломы и благодарственные письма.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МАОУ СШ №157 является базовой площадкой и непосредственным и основным организатором проведения Игры.</w:t>
      </w:r>
    </w:p>
    <w:p w:rsidR="00753DA5" w:rsidRDefault="0081310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базовой площадки: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назначает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 общеобра</w:t>
      </w:r>
      <w:r>
        <w:rPr>
          <w:rFonts w:ascii="Times New Roman" w:hAnsi="Times New Roman"/>
          <w:sz w:val="28"/>
          <w:szCs w:val="28"/>
        </w:rPr>
        <w:t>зовательного учреждения за организацию и проведение Игры;</w:t>
      </w:r>
    </w:p>
    <w:p w:rsidR="00753DA5" w:rsidRDefault="008131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создаёт безопасные условия при проведении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Игры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 Цель Игры – выявление наиболее способных обучающихся города Красноярска для дальнейшей их поддержки и сопровождения, подго</w:t>
      </w:r>
      <w:r>
        <w:rPr>
          <w:rFonts w:ascii="Times New Roman" w:hAnsi="Times New Roman" w:cs="Times New Roman"/>
          <w:sz w:val="28"/>
          <w:szCs w:val="28"/>
        </w:rPr>
        <w:t>товки школьников 3-4   классов к участию в различных районных, городских и всероссийских интеллектуальных состязаниях.</w:t>
      </w:r>
      <w:proofErr w:type="gramEnd"/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Задачи Игры: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 педагогические технологии, позволяющие выявить наиболее талантливых и мотивированных в предметных областях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«Математика», «Русский язык», «Литературное чтение» и «Окружающий мир» обучающихся 2-3 классов, помочь им проявить свои способности при выполнении заданий в рамках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участие в Игре максимального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проявляющих способн</w:t>
      </w:r>
      <w:r>
        <w:rPr>
          <w:rFonts w:ascii="Times New Roman" w:hAnsi="Times New Roman" w:cs="Times New Roman"/>
          <w:sz w:val="28"/>
          <w:szCs w:val="28"/>
        </w:rPr>
        <w:t>ости и интерес в данным дисциплинам;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объективное оценивание результатов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проведение мероприятий по подготовке к Игре, благодаря которым обучающиеся получат максимальную возможность реализовать свои способности в рамках предме</w:t>
      </w:r>
      <w:r>
        <w:rPr>
          <w:rFonts w:ascii="Times New Roman" w:hAnsi="Times New Roman" w:cs="Times New Roman"/>
          <w:sz w:val="28"/>
          <w:szCs w:val="28"/>
        </w:rPr>
        <w:t>тных областей «Математика», «Русский язык», «Литературное чтение» и «Окружающий мир».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Предполагаемый результат Игры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Выявление группы обучающихся 2-3 классов города Красноярска, демонстрирующих способности к познавательной деятельности в предметных о</w:t>
      </w:r>
      <w:r>
        <w:rPr>
          <w:rFonts w:ascii="Times New Roman" w:hAnsi="Times New Roman" w:cs="Times New Roman"/>
          <w:sz w:val="28"/>
          <w:szCs w:val="28"/>
        </w:rPr>
        <w:t>бластях «Математика», «Русский язык», «Литературное чтение» и «Окружающий мир» (не менее 10 детей в каждой предметной области).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Дальнейшее педагогическое сопровождение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попадут в выявленную в ходе Игры группу.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Популяризация инте</w:t>
      </w:r>
      <w:r>
        <w:rPr>
          <w:rFonts w:ascii="Times New Roman" w:hAnsi="Times New Roman" w:cs="Times New Roman"/>
          <w:sz w:val="28"/>
          <w:szCs w:val="28"/>
        </w:rPr>
        <w:t>ллектуальных состязаний среди обучающихся начальной школы, повышение  престижности данных состязаний, вовлечение в состязания значительного количества обучающихся города Красноярска.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Игра проводится среди обучающихся 2-3 классов общеобразо</w:t>
      </w:r>
      <w:r>
        <w:rPr>
          <w:rFonts w:ascii="Times New Roman" w:hAnsi="Times New Roman" w:cs="Times New Roman"/>
          <w:sz w:val="28"/>
          <w:szCs w:val="28"/>
        </w:rPr>
        <w:t>вательных учреждений города Красноярска.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Возрастные категории участников: обучающиеся вторых классов и обучающиеся третьих классов. Команды формируются от одного образовательного учреждения (по одной команде на каждую категорию).  Команда состоит из 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Руководство командами осуществляет педагог, несущий  ответственность за жизнь и здоровье детей в течение всего периода проведения Игры, на основании локального акта направляющей образовательной организации.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Порядок и сроки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 Игра проводится в три этапа. На все этапы Игры участникам необходимо при себе иметь пенал с письменными принадлежностями.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ервый этап (отборочный) проводится общеобразовательными организациями в октябре месяце по заданиям и критериям оценки, р</w:t>
      </w:r>
      <w:r>
        <w:rPr>
          <w:rFonts w:ascii="Times New Roman" w:hAnsi="Times New Roman" w:cs="Times New Roman"/>
          <w:sz w:val="28"/>
          <w:szCs w:val="28"/>
        </w:rPr>
        <w:t xml:space="preserve">азработанным оргкомитетом. Задания и критерии оценки отправляются оргкомитетом во все общеобразовательные учреждения города Красноярска в последнюю неделю сентября. В игре принимают участие все желающие обучающиеся 2-3 классов.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2-</w:t>
      </w:r>
      <w:r>
        <w:rPr>
          <w:rFonts w:ascii="Times New Roman" w:hAnsi="Times New Roman" w:cs="Times New Roman"/>
          <w:sz w:val="28"/>
          <w:szCs w:val="28"/>
        </w:rPr>
        <w:t xml:space="preserve">3 классов решают самостоятельно (на решение заданий по каждому предмету отводится по 15 минут). Листы с решениями собираются и передаются в жюри. Работы проверяются членами жюри в соответствии с разработанными критериями. Жюри составляет итоговый протокол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результатов Игры. Результаты первого этапа выставляются на сайте общеобразовательного учреждения не позднее 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отборочного этапа. По результатам данного этапа каждое общеобразовательное учреждение набирает две команды (</w:t>
      </w:r>
      <w:r>
        <w:rPr>
          <w:rFonts w:ascii="Times New Roman" w:hAnsi="Times New Roman" w:cs="Times New Roman"/>
          <w:sz w:val="28"/>
          <w:szCs w:val="28"/>
        </w:rPr>
        <w:t>по 4 обучающихся от каждой параллели, набравших наибольшее количество баллов в Игре) для участия во втором (районном) этапе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этап (отборочный) проводится в районах города Красноярска (Железнодорожный и Центральный районы, Кировский район, Л</w:t>
      </w:r>
      <w:r>
        <w:rPr>
          <w:rFonts w:ascii="Times New Roman" w:hAnsi="Times New Roman" w:cs="Times New Roman"/>
          <w:sz w:val="28"/>
          <w:szCs w:val="28"/>
        </w:rPr>
        <w:t>енинский район, Октябрьский район, Свердловский район, Советский район) в ноябре месяце. Организаторами и ответственными за проведение районного этапа игры являются руководители районного методического объединения учителей начальных классов. Координатор Иг</w:t>
      </w:r>
      <w:r>
        <w:rPr>
          <w:rFonts w:ascii="Times New Roman" w:hAnsi="Times New Roman" w:cs="Times New Roman"/>
          <w:sz w:val="28"/>
          <w:szCs w:val="28"/>
        </w:rPr>
        <w:t>ры - руководитель СГПС учителей начальных классов города Красноярска. Базовую площадку для проведения Игры, состав оргкомитета и состав жюри определяет руководитель районного объединения учителей начальных классов. Проект Положения о проведении Игры, задан</w:t>
      </w:r>
      <w:r>
        <w:rPr>
          <w:rFonts w:ascii="Times New Roman" w:hAnsi="Times New Roman" w:cs="Times New Roman"/>
          <w:sz w:val="28"/>
          <w:szCs w:val="28"/>
        </w:rPr>
        <w:t>ия и критерии оценки отправляются оргкомитетом руководителям районного методического объединения учителей начальных классов города Красноярска в последнюю неделю октября. МКУ КИМЦ делает рассылку информационного письма о проведении Игры по общеобразователь</w:t>
      </w:r>
      <w:r>
        <w:rPr>
          <w:rFonts w:ascii="Times New Roman" w:hAnsi="Times New Roman" w:cs="Times New Roman"/>
          <w:sz w:val="28"/>
          <w:szCs w:val="28"/>
        </w:rPr>
        <w:t>ным организациям города Красноярска. В Игре принимают участие команды обучающихся 2-3 классов (по 4 обучающихся от каждой параллели, набравших наибольшее количество баллов в Игре) каждого общеобразовательного учреждения района. Продолжительность Игры – 1 ч</w:t>
      </w:r>
      <w:r>
        <w:rPr>
          <w:rFonts w:ascii="Times New Roman" w:hAnsi="Times New Roman" w:cs="Times New Roman"/>
          <w:sz w:val="28"/>
          <w:szCs w:val="28"/>
        </w:rPr>
        <w:t>ас 30 минут. Жюри составляет итоговый протокол индивидуальных результатов Игры и протокол результатов участия общеобразовательных организаций в день проведения Игры и делает рассылку протоколов по общеобразовательным организациям на следующий день после пр</w:t>
      </w:r>
      <w:r>
        <w:rPr>
          <w:rFonts w:ascii="Times New Roman" w:hAnsi="Times New Roman" w:cs="Times New Roman"/>
          <w:sz w:val="28"/>
          <w:szCs w:val="28"/>
        </w:rPr>
        <w:t>оведения Игры. Рассылка дипломов победителей и призёров Игры и благодарственных писем педагогам (в электронном виде) осуществляет методист МКУ КИМЦ в течение двух недель после окончания Игры. По результатам данного этапа определяются по 8 обучающихся каждо</w:t>
      </w:r>
      <w:r>
        <w:rPr>
          <w:rFonts w:ascii="Times New Roman" w:hAnsi="Times New Roman" w:cs="Times New Roman"/>
          <w:sz w:val="28"/>
          <w:szCs w:val="28"/>
        </w:rPr>
        <w:t xml:space="preserve">й параллели, набравших наибольшее количество баллов в Игре, для участия в третьем (городском) этапе Игры.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ретий этап (заключительный) проводится на базе МАОУ СШ №157 (является базовой площадкой и непосредственным и основным организатором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И</w:t>
      </w:r>
      <w:r>
        <w:rPr>
          <w:rFonts w:ascii="Times New Roman" w:hAnsi="Times New Roman" w:cs="Times New Roman"/>
          <w:sz w:val="28"/>
          <w:szCs w:val="28"/>
        </w:rPr>
        <w:t>гры) в феврале месяце. Организаторами и ответственными за проведение городского этапа игры являются СГПС учителей начальных классов города Красноярска и МКУ КИМЦ. Координаторы Игры - руководитель СГПС учителей начальных классов города Красноярска и методис</w:t>
      </w:r>
      <w:r>
        <w:rPr>
          <w:rFonts w:ascii="Times New Roman" w:hAnsi="Times New Roman" w:cs="Times New Roman"/>
          <w:sz w:val="28"/>
          <w:szCs w:val="28"/>
        </w:rPr>
        <w:t>т МКУ КИМЦ. Положение о проведении Игры, задания и критерии оценки отправляются оргкомитетом руководителю СГПС учителей начальных классов города Красноярска в последнюю неделю января. МКУ КИМЦ делает рассылку информационного письма о проведении Игры по общ</w:t>
      </w:r>
      <w:r>
        <w:rPr>
          <w:rFonts w:ascii="Times New Roman" w:hAnsi="Times New Roman" w:cs="Times New Roman"/>
          <w:sz w:val="28"/>
          <w:szCs w:val="28"/>
        </w:rPr>
        <w:t>еобразовательным организациям города Красноярска, прошедшим по результатам районного этапа на городской этап Игры. В Игре принимают участие команды обучающихся 2-3 классов (по 8 обучающихся от каждой параллели, набравших наибольшее количество баллов в Игре</w:t>
      </w:r>
      <w:r>
        <w:rPr>
          <w:rFonts w:ascii="Times New Roman" w:hAnsi="Times New Roman" w:cs="Times New Roman"/>
          <w:sz w:val="28"/>
          <w:szCs w:val="28"/>
        </w:rPr>
        <w:t>). Жюри составляет итоговый протокол индивидуальных результатов Игры и протокол результатов участия каждого района в день проведения Игры. Рассылку протоколов по общеобразовательным организациям осуществляет методист МКУ КИМЦ на следующий день после провед</w:t>
      </w:r>
      <w:r>
        <w:rPr>
          <w:rFonts w:ascii="Times New Roman" w:hAnsi="Times New Roman" w:cs="Times New Roman"/>
          <w:sz w:val="28"/>
          <w:szCs w:val="28"/>
        </w:rPr>
        <w:t>ения Игры. Рассылка дипломов победителей и призёров Игры и благодарственных писем педагогам (в электронном виде) осуществляет методист МКУ КИМЦ в течение двух недель после окончания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5.5 Срок реализации Игры – 5 месяцев (с октября по февраль 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года).</w:t>
      </w:r>
    </w:p>
    <w:p w:rsidR="00753DA5" w:rsidRDefault="00813106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 Порядок проведения Игры на каждом этапе:</w:t>
      </w:r>
    </w:p>
    <w:p w:rsidR="00753DA5" w:rsidRDefault="00813106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 при регистрации получают маршрут, по которому будут проходить все этапы Игры. На каждой станции они получают листы с заданиями. Задания - вопросы на эрудицию по математике, русском</w:t>
      </w:r>
      <w:r>
        <w:rPr>
          <w:rFonts w:ascii="Times New Roman" w:hAnsi="Times New Roman" w:cs="Times New Roman"/>
          <w:sz w:val="28"/>
          <w:szCs w:val="28"/>
        </w:rPr>
        <w:t xml:space="preserve">у языку, литературному чтению, окружающему миру. Время выполнения заданий по каждому предмету – 15 минут. Далее участники по сигналу переходят на следующую станцию. По каждому предмету предлагается 10 вопросов. Каждый вопрос оценивается в 10 баллов.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</w:t>
      </w:r>
      <w:r>
        <w:rPr>
          <w:rFonts w:ascii="Times New Roman" w:hAnsi="Times New Roman" w:cs="Times New Roman"/>
          <w:sz w:val="28"/>
          <w:szCs w:val="28"/>
        </w:rPr>
        <w:t xml:space="preserve">й этап (городской) Игры </w:t>
      </w:r>
      <w:r w:rsidRPr="00D5287C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D5287C" w:rsidRPr="00D5287C">
        <w:rPr>
          <w:rFonts w:ascii="Times New Roman" w:hAnsi="Times New Roman" w:cs="Times New Roman"/>
          <w:b/>
          <w:sz w:val="28"/>
          <w:szCs w:val="28"/>
        </w:rPr>
        <w:t xml:space="preserve"> 20.02.2025 г.</w:t>
      </w:r>
      <w:r w:rsidRPr="00D528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МАОУ СШ № 157 (ул.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4а). </w:t>
      </w:r>
      <w:r w:rsidRPr="00D5287C">
        <w:rPr>
          <w:rFonts w:ascii="Times New Roman" w:hAnsi="Times New Roman" w:cs="Times New Roman"/>
          <w:b/>
          <w:sz w:val="28"/>
          <w:szCs w:val="28"/>
        </w:rPr>
        <w:t>Начало в 10:00.</w:t>
      </w:r>
      <w:r>
        <w:rPr>
          <w:rFonts w:ascii="Times New Roman" w:hAnsi="Times New Roman" w:cs="Times New Roman"/>
          <w:sz w:val="28"/>
          <w:szCs w:val="28"/>
        </w:rPr>
        <w:t xml:space="preserve"> Начало регистрации в 09:30.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района необходимо 8  участников от каждой параллели (всего 16 человек). Внимание! Игра проводится одновременно для двух п</w:t>
      </w:r>
      <w:r>
        <w:rPr>
          <w:rFonts w:ascii="Times New Roman" w:hAnsi="Times New Roman" w:cs="Times New Roman"/>
          <w:sz w:val="28"/>
          <w:szCs w:val="28"/>
        </w:rPr>
        <w:t>араллелей!</w:t>
      </w:r>
    </w:p>
    <w:p w:rsidR="00753DA5" w:rsidRDefault="00813106">
      <w:pPr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Игре предоставляются по прибытии (Приложение 3).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оценивания и подведение итогов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Критерии оценивания письменных работ участников игры по каждому предмету представляются согласно правилам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Подведение и</w:t>
      </w:r>
      <w:r>
        <w:rPr>
          <w:rFonts w:ascii="Times New Roman" w:hAnsi="Times New Roman" w:cs="Times New Roman"/>
          <w:sz w:val="28"/>
          <w:szCs w:val="28"/>
        </w:rPr>
        <w:t xml:space="preserve">тогов Игры проводится по двум возрастным группам: для обучающихся 2 классов и для обучающихся 3 классов. Итоги подводятся индивидуально в своей параллели на  первом этапе Игры; индивидуально и командно в своей параллели на втором этапе Игры; индивидуально </w:t>
      </w:r>
      <w:r>
        <w:rPr>
          <w:rFonts w:ascii="Times New Roman" w:hAnsi="Times New Roman" w:cs="Times New Roman"/>
          <w:sz w:val="28"/>
          <w:szCs w:val="28"/>
        </w:rPr>
        <w:t>и по районам в своей параллели на третьем этапе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Участники Игры, набравшие в личном зачёте наибольшее количество баллов в своей параллели, признаются победителями при условии,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набранных баллов превышает половину максимально возможны</w:t>
      </w:r>
      <w:r>
        <w:rPr>
          <w:rFonts w:ascii="Times New Roman" w:hAnsi="Times New Roman" w:cs="Times New Roman"/>
          <w:sz w:val="28"/>
          <w:szCs w:val="28"/>
        </w:rPr>
        <w:t>х баллов (более 200 баллов). Количество победителей и призёров не должно превышать 15% от общего количества участников в параллели. Победители и призёры награждаются дипломами (в электронном виде).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Итоговый счёт команды вычисляется следующим образом: с</w:t>
      </w:r>
      <w:r>
        <w:rPr>
          <w:rFonts w:ascii="Times New Roman" w:hAnsi="Times New Roman" w:cs="Times New Roman"/>
          <w:sz w:val="28"/>
          <w:szCs w:val="28"/>
        </w:rPr>
        <w:t xml:space="preserve">уммируются места в индивидуальном рейтинге каждого из четырёх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выстраивается рейтинг участия общеобразовательных учреждений (от наименьшей суммы).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 Итоговый счёт района вычисляется следующим образом: суммируются места в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м рейтинге каждого из восьми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выстраивается рейтинг участия района (от наименьшей суммы).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Педагогам, подготовившим победителей и призёров Игры, вручаются благодарственные письма (в электронном виде).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оформления заявки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участия в первом этапе Игры заявки не требуется.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участия во втором и третьем этапе игры заявки предоставляются по прибытии на Игру в соответствии с Приложением 3.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Заполненные согласия (Приложение 4) на Игру не предоставляются, хранятся в ш</w:t>
      </w:r>
      <w:r>
        <w:rPr>
          <w:rFonts w:ascii="Times New Roman" w:hAnsi="Times New Roman" w:cs="Times New Roman"/>
          <w:sz w:val="28"/>
          <w:szCs w:val="28"/>
        </w:rPr>
        <w:t>коле и предъявляются по первому требованию организаторов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Жюри Игры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Жюри Игры для первого этапа формируется из учителей начальных классов. Председателем жюри является руководитель школьного методического объединения учителей начальных классов.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Жюри Игры для второго этапа состоит из руководителей школьных методических объединений учителей начальных классов и руководителя районного методического объединения учителей начальных классов.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Жюри Игры для третьего этапа формируется из методиста М</w:t>
      </w:r>
      <w:r>
        <w:rPr>
          <w:rFonts w:ascii="Times New Roman" w:hAnsi="Times New Roman" w:cs="Times New Roman"/>
          <w:sz w:val="28"/>
          <w:szCs w:val="28"/>
        </w:rPr>
        <w:t>КУ КИМЦ, руководителя СГПС учителей начальных классов, руководителей районных и окружных методических объединений учителей начальных классов, организаторов третьего этапа Игры (Приложение 2).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 Функции жюри: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для оценивания бланки с ответами у</w:t>
      </w:r>
      <w:r>
        <w:rPr>
          <w:rFonts w:ascii="Times New Roman" w:hAnsi="Times New Roman" w:cs="Times New Roman"/>
          <w:sz w:val="28"/>
          <w:szCs w:val="28"/>
        </w:rPr>
        <w:t>частников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оценивает ответы в соответствии с утверждёнными критериями оценивания;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в оргкомитет протоколы об итогах проведения Игры.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 Решения жюри по Игре оформляются соответствующими протоколами и предоставляются в оргкомитет для </w:t>
      </w:r>
      <w:r>
        <w:rPr>
          <w:rFonts w:ascii="Times New Roman" w:hAnsi="Times New Roman" w:cs="Times New Roman"/>
          <w:sz w:val="28"/>
          <w:szCs w:val="28"/>
        </w:rPr>
        <w:t>последующей рассылки в общеобразовательные учреждения и выставления на сайт МКУ КИМЦ в разделе «Интеллектуальные соревнования».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 при возникновении спорных вопросов решение принимается по результатам голосования членов жюри. Решение считается принятым, е</w:t>
      </w:r>
      <w:r>
        <w:rPr>
          <w:rFonts w:ascii="Times New Roman" w:hAnsi="Times New Roman" w:cs="Times New Roman"/>
          <w:sz w:val="28"/>
          <w:szCs w:val="28"/>
        </w:rPr>
        <w:t>сли за него проголосовало большинство списочного состава жюри.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Организационный комитет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организационно-методического сопровождения Игры создаётся оргкомитет Игры.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9.2 Оргкомитет Игры для первого этапа формируется из учителей начальных классов. П</w:t>
      </w:r>
      <w:r>
        <w:rPr>
          <w:rFonts w:ascii="Times New Roman" w:hAnsi="Times New Roman" w:cs="Times New Roman"/>
          <w:sz w:val="28"/>
          <w:szCs w:val="28"/>
        </w:rPr>
        <w:t>редседателем оргкомитета является руководитель школьного методического объединения учителей начальных классов.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 Оргкомитет Игры для второго этапа состоит из руководителей школьных методических объединений учителей начальных классов и руководителя районн</w:t>
      </w:r>
      <w:r>
        <w:rPr>
          <w:rFonts w:ascii="Times New Roman" w:hAnsi="Times New Roman" w:cs="Times New Roman"/>
          <w:sz w:val="28"/>
          <w:szCs w:val="28"/>
        </w:rPr>
        <w:t>ого методического объединения учителей начальных классов.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 Оргкомитет Игры для третьего этапа формируется из методиста МКУ КИМЦ, руководителя СГПС учителей начальных классов, руководителей районных и окружных методических объединений учителей начальных </w:t>
      </w:r>
      <w:r>
        <w:rPr>
          <w:rFonts w:ascii="Times New Roman" w:hAnsi="Times New Roman" w:cs="Times New Roman"/>
          <w:sz w:val="28"/>
          <w:szCs w:val="28"/>
        </w:rPr>
        <w:t>классов, организаторов третьего этапа Игры (Приложение 1).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 Функции оргкомитета: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формы, порядок и сроки проведения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подготовкой и проведением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создаёт необходимые материалы для проведения игры, а</w:t>
      </w:r>
      <w:r>
        <w:rPr>
          <w:rFonts w:ascii="Times New Roman" w:hAnsi="Times New Roman" w:cs="Times New Roman"/>
          <w:sz w:val="28"/>
          <w:szCs w:val="28"/>
        </w:rPr>
        <w:t>нализирует и обобщает итоги игры;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утверждает состав жюри и организует их работу;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награждение победителей и призёров.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вопросам проведения Игры можно обращаться: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методисту  МКУ КИМЦ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Михайловне: </w:t>
      </w:r>
      <w:r>
        <w:rPr>
          <w:rFonts w:ascii="Times New Roman" w:hAnsi="Times New Roman" w:cs="Times New Roman"/>
          <w:sz w:val="28"/>
          <w:szCs w:val="28"/>
        </w:rPr>
        <w:t>8-913-515-06-60;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председателю организационного комитета Игры Фроловой Светлане Валерьевне: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frolova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710@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8-906-974-98-71.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интеллектуальной игры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«Галактику знаний»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260"/>
        <w:gridCol w:w="2552"/>
        <w:gridCol w:w="3974"/>
      </w:tblGrid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КИМЦ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Ронских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145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СГПС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145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Советского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Лариса Вячеславовна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150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 № 157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«Северный»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Оксана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№149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Взлетка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Германовна 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 108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округа «Роща»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Ирина Леонидовна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№141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«Центральный»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Дробышева Екатерина Викторовна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№144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«Солнечный»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Плотникова Ксения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Гимназия №9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Железнодорожного и Центрального районов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Лытонина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Надежда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Гимназия №4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Кировского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 Ирина Константино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Лицей №12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Ленинского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Светлана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 3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Октябрьского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Мушакова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№137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Свердловского района</w:t>
            </w:r>
          </w:p>
        </w:tc>
      </w:tr>
    </w:tbl>
    <w:p w:rsidR="00753DA5" w:rsidRDefault="00813106">
      <w:pPr>
        <w:spacing w:before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интеллектуальной игры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«Галактику знаний»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260"/>
        <w:gridCol w:w="2552"/>
        <w:gridCol w:w="3974"/>
      </w:tblGrid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КИМЦ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Ронских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145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СГПС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145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Советского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Лариса Вячеславовна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150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157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«Северный»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Оксана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№149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Взлетка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Германовна 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МАОУ СШ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«Роща»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Ирина Леонидовна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№141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округа «Центральный» учителей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Дробышева Екатерина Викторовна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№144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округа «Солнечный»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Плотникова Ксения 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Гимназия №9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Железнодорожного и Центрального районов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Лытонина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Надежда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Гимназия №4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Кировског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 Ирина Константиновна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Лицей №12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Ленинского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Светлана Николаевна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 3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 начальных классов Октябрьского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Мушакова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552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СШ №137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учителей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Свердловского района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Горячева Наталия Владимировна </w:t>
            </w:r>
          </w:p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(техническое обеспечение)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№149</w:t>
            </w:r>
          </w:p>
          <w:p w:rsidR="00753DA5" w:rsidRDefault="00753DA5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53DA5">
        <w:tc>
          <w:tcPr>
            <w:tcW w:w="704" w:type="dxa"/>
          </w:tcPr>
          <w:p w:rsidR="00753DA5" w:rsidRDefault="00813106">
            <w:pPr>
              <w:spacing w:before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Дарья Владимировна</w:t>
            </w:r>
          </w:p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(техническое обеспечение)</w:t>
            </w:r>
          </w:p>
        </w:tc>
        <w:tc>
          <w:tcPr>
            <w:tcW w:w="2552" w:type="dxa"/>
          </w:tcPr>
          <w:p w:rsidR="00753DA5" w:rsidRDefault="00813106">
            <w:pPr>
              <w:widowControl/>
              <w:autoSpaceDE/>
              <w:autoSpaceDN/>
              <w:adjustRightInd/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157</w:t>
            </w:r>
          </w:p>
        </w:tc>
        <w:tc>
          <w:tcPr>
            <w:tcW w:w="3974" w:type="dxa"/>
          </w:tcPr>
          <w:p w:rsidR="00753DA5" w:rsidRDefault="00813106">
            <w:pPr>
              <w:spacing w:before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2186"/>
        <w:gridCol w:w="2250"/>
        <w:gridCol w:w="1096"/>
        <w:gridCol w:w="1473"/>
        <w:gridCol w:w="2046"/>
      </w:tblGrid>
      <w:tr w:rsidR="00753DA5">
        <w:trPr>
          <w:jc w:val="center"/>
        </w:trPr>
        <w:tc>
          <w:tcPr>
            <w:tcW w:w="590" w:type="dxa"/>
          </w:tcPr>
          <w:p w:rsidR="00753DA5" w:rsidRDefault="00813106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34" w:type="dxa"/>
          </w:tcPr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50" w:type="dxa"/>
          </w:tcPr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130" w:type="dxa"/>
          </w:tcPr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509" w:type="dxa"/>
          </w:tcPr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литером)</w:t>
            </w:r>
          </w:p>
        </w:tc>
        <w:tc>
          <w:tcPr>
            <w:tcW w:w="2118" w:type="dxa"/>
          </w:tcPr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  <w:p w:rsidR="00753DA5" w:rsidRDefault="008131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</w:tr>
      <w:tr w:rsidR="00753DA5">
        <w:trPr>
          <w:jc w:val="center"/>
        </w:trPr>
        <w:tc>
          <w:tcPr>
            <w:tcW w:w="590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53DA5" w:rsidRDefault="00753DA5">
            <w:pPr>
              <w:spacing w:before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753DA5" w:rsidRDefault="00813106">
      <w:pPr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несовершеннолетнего участника)</w:t>
      </w:r>
    </w:p>
    <w:p w:rsidR="00753DA5" w:rsidRDefault="00813106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(Ф.И.О. полностью законного представителя, руководителя (по доверенности) ____________________________________________________________________, </w:t>
      </w: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паспорт(серия, номер) выдан (кем, когда) ________________________________ 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 являюсь законным представителем (Ф.И.О. ребёнка) ________________________________________________________________________________________________________________________________________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орг</w:t>
      </w:r>
      <w:r>
        <w:rPr>
          <w:rFonts w:ascii="Times New Roman" w:hAnsi="Times New Roman" w:cs="Times New Roman"/>
          <w:sz w:val="28"/>
          <w:szCs w:val="28"/>
        </w:rPr>
        <w:t xml:space="preserve">комитетом для формирования и обработки заявки на участие в интеллектуальной городской игре «Путешествие в «галактику знаний» (далее - Игра) моих персональных данных и персональных данных несовершеннолетнего участника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Ф.И.О_ребенка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______________________________________, относящихся исключительно к перечисленным ниже категориям персональных данных: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отчество;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дата, месяц, год рождения;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адрес проживания.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использование персональных данных исключ</w:t>
      </w:r>
      <w:r>
        <w:rPr>
          <w:rFonts w:ascii="Times New Roman" w:hAnsi="Times New Roman" w:cs="Times New Roman"/>
          <w:sz w:val="28"/>
          <w:szCs w:val="28"/>
        </w:rPr>
        <w:t xml:space="preserve">ительно в следующих целях: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и обработки заявки на участие в Игре;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публикацию и распространение текстов работ;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фотосъемку моего ребёнка, безвозмездно использовать эти фото и информационные материалы во внутренних и внешних коммуникациях, связанных с проведением мероприятия. Фотографии могут быть скопированы, представлены и сделаны достоянием общественности или ада</w:t>
      </w:r>
      <w:r>
        <w:rPr>
          <w:rFonts w:ascii="Times New Roman" w:hAnsi="Times New Roman" w:cs="Times New Roman"/>
          <w:sz w:val="28"/>
          <w:szCs w:val="28"/>
        </w:rPr>
        <w:t>птированы для использования любыми СМИ и любым способом, в частности в буклетах, видео, в Интернете и т.д. при условии, что произведенные фотографии не нанесут вред достоинству и репутации моего ребенка;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публикации на официальном сайте организаторов Игр</w:t>
      </w:r>
      <w:r>
        <w:rPr>
          <w:rFonts w:ascii="Times New Roman" w:hAnsi="Times New Roman" w:cs="Times New Roman"/>
          <w:sz w:val="28"/>
          <w:szCs w:val="28"/>
        </w:rPr>
        <w:t xml:space="preserve">ы;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иные действия, связанные с вышеуказанной целью.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представителям оргкомитета Игры следующих действий в отношении персональных данных: сбор, систематизация, накопление, хранение, уточнение (обновление</w:t>
      </w:r>
      <w:r>
        <w:rPr>
          <w:rFonts w:ascii="Times New Roman" w:hAnsi="Times New Roman" w:cs="Times New Roman"/>
          <w:sz w:val="28"/>
          <w:szCs w:val="28"/>
        </w:rPr>
        <w:t xml:space="preserve">, изменение), использование (только в указанных выше целях), публикации на официальных сайтах организаторов работ участников Игры, обезличивание, блокирование, уничтожение. </w:t>
      </w:r>
      <w:proofErr w:type="gramEnd"/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обработку персональных данных неавтоматизированным способом и ав</w:t>
      </w:r>
      <w:r>
        <w:rPr>
          <w:rFonts w:ascii="Times New Roman" w:hAnsi="Times New Roman" w:cs="Times New Roman"/>
          <w:sz w:val="28"/>
          <w:szCs w:val="28"/>
        </w:rPr>
        <w:t xml:space="preserve">томатизированным способом. Обработку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персональных данных для любых иных целей и любым иным способом, включая распространение и передачу каким-либо третьим лицам в иных целях, я запрещаю. Она может быть возможна только с моего особого письменного согласия в</w:t>
      </w:r>
      <w:r>
        <w:rPr>
          <w:rFonts w:ascii="Times New Roman" w:hAnsi="Times New Roman" w:cs="Times New Roman"/>
          <w:sz w:val="28"/>
          <w:szCs w:val="28"/>
        </w:rPr>
        <w:t xml:space="preserve"> каждом отдельном случае.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достижения целей обработки персональных данных организаторами мероприятия или до отзыва данного Согласия. Данное Согласие может быть отозвано в любой момент по моему письменному заявлению. </w:t>
      </w: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A5" w:rsidRDefault="00813106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«__»__________202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 г.                            Подпись: _________________/___________</w:t>
      </w:r>
      <w:r>
        <w:rPr>
          <w:rFonts w:ascii="Times New Roman" w:hAnsi="Times New Roman" w:cs="Times New Roman"/>
          <w:sz w:val="28"/>
          <w:szCs w:val="28"/>
        </w:rPr>
        <w:t>_________/</w:t>
      </w:r>
    </w:p>
    <w:p w:rsidR="00753DA5" w:rsidRDefault="00753DA5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DA5" w:rsidSect="00753DA5">
      <w:pgSz w:w="11900" w:h="16820"/>
      <w:pgMar w:top="851" w:right="851" w:bottom="851" w:left="1418" w:header="720" w:footer="720" w:gutter="0"/>
      <w:cols w:space="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06" w:rsidRDefault="00813106">
      <w:r>
        <w:separator/>
      </w:r>
    </w:p>
  </w:endnote>
  <w:endnote w:type="continuationSeparator" w:id="0">
    <w:p w:rsidR="00813106" w:rsidRDefault="00813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06" w:rsidRDefault="00813106">
      <w:pPr>
        <w:spacing w:before="0"/>
      </w:pPr>
      <w:r>
        <w:separator/>
      </w:r>
    </w:p>
  </w:footnote>
  <w:footnote w:type="continuationSeparator" w:id="0">
    <w:p w:rsidR="00813106" w:rsidRDefault="00813106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72A"/>
    <w:multiLevelType w:val="multilevel"/>
    <w:tmpl w:val="253237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2A2"/>
    <w:rsid w:val="00213E88"/>
    <w:rsid w:val="0021503E"/>
    <w:rsid w:val="0024685A"/>
    <w:rsid w:val="00253075"/>
    <w:rsid w:val="00282B10"/>
    <w:rsid w:val="00311519"/>
    <w:rsid w:val="00327387"/>
    <w:rsid w:val="00372791"/>
    <w:rsid w:val="003B794B"/>
    <w:rsid w:val="00436A51"/>
    <w:rsid w:val="004F00EC"/>
    <w:rsid w:val="005827E2"/>
    <w:rsid w:val="006252A2"/>
    <w:rsid w:val="006445D1"/>
    <w:rsid w:val="00684247"/>
    <w:rsid w:val="006D2F6D"/>
    <w:rsid w:val="006E596F"/>
    <w:rsid w:val="00753DA5"/>
    <w:rsid w:val="007E43AE"/>
    <w:rsid w:val="00813106"/>
    <w:rsid w:val="0091509E"/>
    <w:rsid w:val="009563BF"/>
    <w:rsid w:val="00A64AE4"/>
    <w:rsid w:val="00A94FB3"/>
    <w:rsid w:val="00AC5306"/>
    <w:rsid w:val="00AD388F"/>
    <w:rsid w:val="00B62448"/>
    <w:rsid w:val="00C667AB"/>
    <w:rsid w:val="00C87653"/>
    <w:rsid w:val="00CB75EE"/>
    <w:rsid w:val="00CF4815"/>
    <w:rsid w:val="00D5287C"/>
    <w:rsid w:val="00DC73B4"/>
    <w:rsid w:val="00E05322"/>
    <w:rsid w:val="00E458FF"/>
    <w:rsid w:val="00E56B08"/>
    <w:rsid w:val="00ED06EB"/>
    <w:rsid w:val="00F11918"/>
    <w:rsid w:val="00F13B27"/>
    <w:rsid w:val="5B35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A5"/>
    <w:pPr>
      <w:widowControl w:val="0"/>
      <w:autoSpaceDE w:val="0"/>
      <w:autoSpaceDN w:val="0"/>
      <w:adjustRightInd w:val="0"/>
      <w:spacing w:before="22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D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3DA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olova7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3140</Words>
  <Characters>17901</Characters>
  <Application>Microsoft Office Word</Application>
  <DocSecurity>0</DocSecurity>
  <Lines>149</Lines>
  <Paragraphs>41</Paragraphs>
  <ScaleCrop>false</ScaleCrop>
  <Company/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2024-05-13T17:59:00Z</dcterms:created>
  <dcterms:modified xsi:type="dcterms:W3CDTF">2024-10-03T06:57:00Z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254D53BF1D94492CA6D4A4332AAE1499_13</vt:lpwstr>
  </property>
</Properties>
</file>